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8"/>
        <w:gridCol w:w="1570"/>
        <w:gridCol w:w="1260"/>
        <w:gridCol w:w="1"/>
        <w:gridCol w:w="1028"/>
        <w:gridCol w:w="1"/>
        <w:gridCol w:w="1238"/>
        <w:gridCol w:w="1281"/>
        <w:gridCol w:w="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rFonts w:hint="default" w:ascii="外交粗仿宋" w:hAnsi="外交粗仿宋" w:eastAsia="外交粗仿宋" w:cs="外交粗仿宋"/>
                <w:sz w:val="28"/>
                <w:szCs w:val="28"/>
                <w:lang w:val="en-US"/>
              </w:rPr>
            </w:pP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委</w:t>
            </w:r>
          </w:p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</w:pP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托</w:t>
            </w:r>
          </w:p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7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atLeast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1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证件名称及号码</w:t>
            </w:r>
          </w:p>
        </w:tc>
        <w:tc>
          <w:tcPr>
            <w:tcW w:w="3061" w:type="dxa"/>
            <w:gridSpan w:val="3"/>
            <w:tcBorders>
              <w:bottom w:val="dotted" w:color="auto" w:sz="4" w:space="0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 w:eastAsia="外交粗仿宋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atLeast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</w:pPr>
          </w:p>
        </w:tc>
        <w:tc>
          <w:tcPr>
            <w:tcW w:w="157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</w:pPr>
          </w:p>
        </w:tc>
        <w:tc>
          <w:tcPr>
            <w:tcW w:w="1261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</w:pPr>
          </w:p>
        </w:tc>
        <w:tc>
          <w:tcPr>
            <w:tcW w:w="226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</w:pPr>
          </w:p>
        </w:tc>
        <w:tc>
          <w:tcPr>
            <w:tcW w:w="3061" w:type="dxa"/>
            <w:gridSpan w:val="3"/>
            <w:tcBorders>
              <w:top w:val="dotted" w:color="auto" w:sz="4" w:space="0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 w:eastAsia="外交粗仿宋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职业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429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6589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</w:pP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受</w:t>
            </w:r>
          </w:p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</w:pP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托</w:t>
            </w:r>
          </w:p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78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atLeast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证件名称及号码</w:t>
            </w:r>
          </w:p>
        </w:tc>
        <w:tc>
          <w:tcPr>
            <w:tcW w:w="3061" w:type="dxa"/>
            <w:gridSpan w:val="3"/>
            <w:tcBorders>
              <w:bottom w:val="dotted" w:color="auto" w:sz="4" w:space="0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atLeast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</w:pPr>
          </w:p>
        </w:tc>
        <w:tc>
          <w:tcPr>
            <w:tcW w:w="157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</w:pPr>
          </w:p>
        </w:tc>
        <w:tc>
          <w:tcPr>
            <w:tcW w:w="2268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</w:pPr>
          </w:p>
        </w:tc>
        <w:tc>
          <w:tcPr>
            <w:tcW w:w="3061" w:type="dxa"/>
            <w:gridSpan w:val="3"/>
            <w:tcBorders>
              <w:top w:val="dotted" w:color="auto" w:sz="4" w:space="0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职业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430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6589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4" w:hRule="exact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0" w:lineRule="exact"/>
              <w:ind w:left="140" w:right="0" w:firstLine="0"/>
              <w:jc w:val="left"/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</w:pP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委托原因</w:t>
            </w:r>
          </w:p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0" w:lineRule="exact"/>
              <w:ind w:left="140" w:right="0" w:firstLine="0"/>
              <w:jc w:val="left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</w:p>
        </w:tc>
        <w:tc>
          <w:tcPr>
            <w:tcW w:w="815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widowControl w:val="0"/>
              <w:jc w:val="center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4" w:hRule="exact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0" w:lineRule="exact"/>
              <w:ind w:left="140" w:right="0" w:firstLine="0"/>
              <w:jc w:val="left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委托权限及</w:t>
            </w: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  <w:lang w:eastAsia="zh-CN"/>
              </w:rPr>
              <w:t>委托</w:t>
            </w: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事项</w:t>
            </w:r>
          </w:p>
        </w:tc>
        <w:tc>
          <w:tcPr>
            <w:tcW w:w="815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widowControl w:val="0"/>
              <w:jc w:val="center"/>
              <w:rPr>
                <w:rFonts w:hint="default" w:ascii="外交粗仿宋" w:hAnsi="外交粗仿宋" w:eastAsia="外交粗仿宋" w:cs="外交粗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2" w:hRule="exact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0" w:lineRule="exact"/>
              <w:ind w:left="140" w:right="0" w:firstLine="0"/>
              <w:jc w:val="left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委托期限</w:t>
            </w:r>
          </w:p>
        </w:tc>
        <w:tc>
          <w:tcPr>
            <w:tcW w:w="815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widowControl w:val="0"/>
              <w:jc w:val="center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  <w:r>
              <w:rPr>
                <w:rFonts w:hint="eastAsia" w:ascii="外交粗仿宋" w:hAnsi="外交粗仿宋" w:cs="外交粗仿宋"/>
                <w:sz w:val="28"/>
                <w:szCs w:val="28"/>
                <w:lang w:val="en-US" w:eastAsia="zh-CN"/>
              </w:rPr>
              <w:t>自      年    月    日起至      年    月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2" w:hRule="exact"/>
        </w:trPr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758" w:h="12014" w:wrap="around" w:vAnchor="page" w:hAnchor="page" w:x="1069" w:y="2164"/>
              <w:widowControl w:val="0"/>
              <w:shd w:val="clear" w:color="auto" w:fill="auto"/>
              <w:bidi w:val="0"/>
              <w:spacing w:before="0" w:after="0" w:line="320" w:lineRule="exact"/>
              <w:ind w:left="140" w:right="0" w:firstLine="0"/>
              <w:jc w:val="left"/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</w:pPr>
            <w:r>
              <w:rPr>
                <w:rStyle w:val="9"/>
                <w:rFonts w:hint="eastAsia" w:ascii="外交粗仿宋" w:hAnsi="外交粗仿宋" w:eastAsia="外交粗仿宋" w:cs="外交粗仿宋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其他需规定或说明的事项</w:t>
            </w:r>
          </w:p>
        </w:tc>
        <w:tc>
          <w:tcPr>
            <w:tcW w:w="815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framePr w:w="9758" w:h="12014" w:wrap="around" w:vAnchor="page" w:hAnchor="page" w:x="1069" w:y="2164"/>
              <w:widowControl w:val="0"/>
              <w:jc w:val="center"/>
              <w:rPr>
                <w:rFonts w:hint="eastAsia" w:ascii="外交粗仿宋" w:hAnsi="外交粗仿宋" w:eastAsia="外交粗仿宋" w:cs="外交粗仿宋"/>
                <w:sz w:val="28"/>
                <w:szCs w:val="28"/>
              </w:rPr>
            </w:pPr>
          </w:p>
        </w:tc>
      </w:tr>
    </w:tbl>
    <w:p>
      <w:pPr>
        <w:pStyle w:val="8"/>
        <w:keepNext w:val="0"/>
        <w:keepLines w:val="0"/>
        <w:framePr w:w="9758" w:h="1029" w:hRule="exact" w:wrap="around" w:vAnchor="page" w:hAnchor="page" w:x="1069" w:y="14620"/>
        <w:widowControl w:val="0"/>
        <w:shd w:val="clear" w:color="auto" w:fill="auto"/>
        <w:tabs>
          <w:tab w:val="left" w:leader="underscore" w:pos="5869"/>
        </w:tabs>
        <w:bidi w:val="0"/>
        <w:spacing w:before="0" w:after="282" w:line="320" w:lineRule="exact"/>
        <w:ind w:left="1400" w:right="0" w:firstLine="992" w:firstLineChars="0"/>
        <w:jc w:val="both"/>
        <w:rPr>
          <w:rFonts w:hint="eastAsia" w:ascii="外交粗仿宋" w:hAnsi="外交粗仿宋" w:eastAsia="外交粗仿宋" w:cs="外交粗仿宋"/>
        </w:rPr>
      </w:pPr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lang w:val="zh-CN" w:eastAsia="zh-CN" w:bidi="zh-CN"/>
        </w:rPr>
        <w:t>委托人：</w:t>
      </w:r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lang w:val="zh-CN" w:eastAsia="zh-CN" w:bidi="zh-CN"/>
        </w:rPr>
        <w:t>(签字或捺指印)</w:t>
      </w:r>
    </w:p>
    <w:p>
      <w:pPr>
        <w:pStyle w:val="8"/>
        <w:keepNext w:val="0"/>
        <w:keepLines w:val="0"/>
        <w:framePr w:w="9758" w:h="1029" w:hRule="exact" w:wrap="around" w:vAnchor="page" w:hAnchor="page" w:x="1069" w:y="14620"/>
        <w:widowControl w:val="0"/>
        <w:shd w:val="clear" w:color="auto" w:fill="auto"/>
        <w:tabs>
          <w:tab w:val="left" w:leader="underscore" w:pos="5869"/>
        </w:tabs>
        <w:bidi w:val="0"/>
        <w:spacing w:before="0" w:after="0" w:line="320" w:lineRule="exact"/>
        <w:ind w:left="1400" w:right="0" w:firstLine="992" w:firstLineChars="0"/>
        <w:jc w:val="both"/>
        <w:rPr>
          <w:rFonts w:hint="eastAsia" w:ascii="外交粗仿宋" w:hAnsi="外交粗仿宋" w:eastAsia="外交粗仿宋" w:cs="外交粗仿宋"/>
        </w:rPr>
      </w:pPr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lang w:val="zh-CN" w:eastAsia="zh-CN" w:bidi="zh-CN"/>
        </w:rPr>
        <w:t>日期：</w:t>
      </w:r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lang w:val="zh-CN" w:eastAsia="zh-CN" w:bidi="zh-CN"/>
        </w:rPr>
        <w:tab/>
      </w:r>
    </w:p>
    <w:p>
      <w:pPr>
        <w:widowControl w:val="0"/>
        <w:rPr>
          <w:sz w:val="2"/>
          <w:szCs w:val="2"/>
        </w:rPr>
      </w:pPr>
    </w:p>
    <w:p>
      <w:pPr>
        <w:bidi w:val="0"/>
        <w:jc w:val="center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ind w:left="0" w:leftChars="0"/>
        <w:jc w:val="center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委  托  书</w:t>
      </w:r>
    </w:p>
    <w:p>
      <w:pPr>
        <w:bidi w:val="0"/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sectPr>
      <w:footnotePr>
        <w:numFmt w:val="decimal"/>
      </w:footnotePr>
      <w:pgSz w:w="11900" w:h="16840"/>
      <w:pgMar w:top="360" w:right="360" w:bottom="360" w:left="360" w:header="0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00D1"/>
    <w:rsid w:val="14DC7D0A"/>
    <w:rsid w:val="1F1045EB"/>
    <w:rsid w:val="264A6867"/>
    <w:rsid w:val="2B225292"/>
    <w:rsid w:val="39421539"/>
    <w:rsid w:val="45811373"/>
    <w:rsid w:val="5070580E"/>
    <w:rsid w:val="5E801185"/>
    <w:rsid w:val="705F0EAC"/>
    <w:rsid w:val="73043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ngLiU_HKSCS" w:hAnsi="MingLiU_HKSCS" w:eastAsia="MingLiU_HKSCS" w:cs="MingLiU_HKSC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140" w:leftChars="50" w:right="0" w:firstLine="0"/>
      <w:jc w:val="left"/>
    </w:pPr>
    <w:rPr>
      <w:rFonts w:ascii="MingLiU_HKSCS" w:hAnsi="MingLiU_HKSCS" w:eastAsia="外交粗仿宋" w:cs="MingLiU_HKSCS"/>
      <w:color w:val="000000"/>
      <w:spacing w:val="0"/>
      <w:w w:val="100"/>
      <w:position w:val="0"/>
      <w:sz w:val="28"/>
      <w:szCs w:val="24"/>
      <w:lang w:val="zh-CN" w:eastAsia="zh-CN" w:bidi="zh-CN"/>
    </w:rPr>
  </w:style>
  <w:style w:type="character" w:default="1" w:styleId="3">
    <w:name w:val="Default Paragraph Font"/>
    <w:qFormat/>
    <w:uiPriority w:val="0"/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66CC"/>
      <w:u w:val="single"/>
    </w:rPr>
  </w:style>
  <w:style w:type="character" w:customStyle="1" w:styleId="5">
    <w:name w:val="表格标题_"/>
    <w:basedOn w:val="3"/>
    <w:link w:val="6"/>
    <w:qFormat/>
    <w:uiPriority w:val="0"/>
    <w:rPr>
      <w:rFonts w:ascii="MingLiU" w:hAnsi="MingLiU" w:eastAsia="MingLiU" w:cs="MingLiU"/>
      <w:sz w:val="32"/>
      <w:szCs w:val="32"/>
      <w:u w:val="none"/>
    </w:rPr>
  </w:style>
  <w:style w:type="paragraph" w:customStyle="1" w:styleId="6">
    <w:name w:val="表格标题"/>
    <w:basedOn w:val="1"/>
    <w:link w:val="5"/>
    <w:qFormat/>
    <w:uiPriority w:val="0"/>
    <w:pPr>
      <w:widowControl w:val="0"/>
      <w:shd w:val="clear" w:color="auto" w:fill="FFFFFF"/>
      <w:spacing w:line="0" w:lineRule="exact"/>
    </w:pPr>
    <w:rPr>
      <w:rFonts w:ascii="MingLiU" w:hAnsi="MingLiU" w:eastAsia="MingLiU" w:cs="MingLiU"/>
      <w:sz w:val="32"/>
      <w:szCs w:val="32"/>
      <w:u w:val="none"/>
    </w:rPr>
  </w:style>
  <w:style w:type="character" w:customStyle="1" w:styleId="7">
    <w:name w:val="正文文本 (2)_"/>
    <w:basedOn w:val="3"/>
    <w:link w:val="8"/>
    <w:qFormat/>
    <w:uiPriority w:val="0"/>
    <w:rPr>
      <w:rFonts w:ascii="MingLiU" w:hAnsi="MingLiU" w:eastAsia="MingLiU" w:cs="MingLiU"/>
      <w:sz w:val="32"/>
      <w:szCs w:val="32"/>
      <w:u w:val="none"/>
    </w:rPr>
  </w:style>
  <w:style w:type="paragraph" w:customStyle="1" w:styleId="8">
    <w:name w:val="正文文本 (2)1"/>
    <w:basedOn w:val="1"/>
    <w:link w:val="7"/>
    <w:qFormat/>
    <w:uiPriority w:val="0"/>
    <w:pPr>
      <w:widowControl w:val="0"/>
      <w:shd w:val="clear" w:color="auto" w:fill="FFFFFF"/>
      <w:spacing w:before="420" w:after="300" w:line="0" w:lineRule="exact"/>
      <w:jc w:val="distribute"/>
    </w:pPr>
    <w:rPr>
      <w:rFonts w:ascii="MingLiU" w:hAnsi="MingLiU" w:eastAsia="MingLiU" w:cs="MingLiU"/>
      <w:sz w:val="32"/>
      <w:szCs w:val="32"/>
      <w:u w:val="none"/>
    </w:rPr>
  </w:style>
  <w:style w:type="character" w:customStyle="1" w:styleId="9">
    <w:name w:val="正文文本 (2)"/>
    <w:basedOn w:val="7"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paragraph" w:customStyle="1" w:styleId="10">
    <w:name w:val="样式1"/>
    <w:basedOn w:val="1"/>
    <w:qFormat/>
    <w:uiPriority w:val="0"/>
    <w:pPr>
      <w:ind w:left="0" w:leftChars="0" w:right="120" w:rightChars="50"/>
    </w:pPr>
    <w:rPr>
      <w:rFonts w:eastAsia="外交粗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2019-06-25T11:45:00Z</dcterms:created>
  <dc:creator>ShiYongRen</dc:creator>
  <cp:lastModifiedBy>ShiYongRen</cp:lastModifiedBy>
  <cp:lastPrinted>2019-06-25T11:56:00Z</cp:lastPrinted>
  <dcterms:modified xsi:type="dcterms:W3CDTF">2019-12-04T14:13:58Z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